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07E89" w:rsidRPr="00107E89" w:rsidRDefault="00107E89" w:rsidP="00B1242A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Места осуществления образовательной деятельности</w:t>
      </w:r>
    </w:p>
    <w:p w:rsidR="00107E89" w:rsidRPr="00107E89" w:rsidRDefault="00107E89" w:rsidP="00B1242A">
      <w:pPr>
        <w:numPr>
          <w:ilvl w:val="0"/>
          <w:numId w:val="1"/>
        </w:numPr>
        <w:shd w:val="clear" w:color="auto" w:fill="FFFFFF"/>
        <w:spacing w:after="0" w:line="337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07E89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Места осуществления образовательной деятельности по дополнитель</w:t>
      </w:r>
      <w:r w:rsidR="00B1242A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ным профессиональным программам;</w:t>
      </w:r>
    </w:p>
    <w:p w:rsidR="00107E89" w:rsidRPr="00107E89" w:rsidRDefault="00107E89" w:rsidP="00B1242A">
      <w:pPr>
        <w:numPr>
          <w:ilvl w:val="0"/>
          <w:numId w:val="1"/>
        </w:numPr>
        <w:shd w:val="clear" w:color="auto" w:fill="FFFFFF"/>
        <w:spacing w:after="0" w:line="337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07E89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Места осуществления образовательной деятельности по основным програ</w:t>
      </w:r>
      <w:r w:rsidR="00B1242A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ммам профессионального обучения;</w:t>
      </w:r>
    </w:p>
    <w:p w:rsidR="00107E89" w:rsidRPr="00107E89" w:rsidRDefault="00107E89" w:rsidP="00B1242A">
      <w:pPr>
        <w:numPr>
          <w:ilvl w:val="0"/>
          <w:numId w:val="1"/>
        </w:numPr>
        <w:shd w:val="clear" w:color="auto" w:fill="FFFFFF"/>
        <w:spacing w:after="0" w:line="337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07E89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Места осуществления образовательной деятельности при использовании сетевой формы реал</w:t>
      </w:r>
      <w:r w:rsidR="00B1242A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изации образовательных программ;</w:t>
      </w:r>
    </w:p>
    <w:p w:rsidR="00107E89" w:rsidRPr="00107E89" w:rsidRDefault="00B1242A" w:rsidP="00B1242A">
      <w:pPr>
        <w:numPr>
          <w:ilvl w:val="0"/>
          <w:numId w:val="1"/>
        </w:numPr>
        <w:shd w:val="clear" w:color="auto" w:fill="FFFFFF"/>
        <w:spacing w:after="0" w:line="337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Места проведения практики;</w:t>
      </w:r>
    </w:p>
    <w:p w:rsidR="00107E89" w:rsidRPr="00107E89" w:rsidRDefault="00107E89" w:rsidP="00B1242A">
      <w:pPr>
        <w:numPr>
          <w:ilvl w:val="0"/>
          <w:numId w:val="1"/>
        </w:numPr>
        <w:shd w:val="clear" w:color="auto" w:fill="FFFFFF"/>
        <w:spacing w:after="0" w:line="337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07E89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Места проведения прак</w:t>
      </w:r>
      <w:r w:rsidR="00B1242A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тической подготовки обучающихся;</w:t>
      </w:r>
    </w:p>
    <w:p w:rsidR="00107E89" w:rsidRPr="00107E89" w:rsidRDefault="00107E89" w:rsidP="00B1242A">
      <w:pPr>
        <w:numPr>
          <w:ilvl w:val="0"/>
          <w:numId w:val="1"/>
        </w:numPr>
        <w:shd w:val="clear" w:color="auto" w:fill="FFFFFF"/>
        <w:spacing w:line="337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107E89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Места проведения госу</w:t>
      </w:r>
      <w:r w:rsidR="00B1242A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дарственной итоговой аттестации.</w:t>
      </w:r>
      <w:bookmarkStart w:id="0" w:name="_GoBack"/>
      <w:bookmarkEnd w:id="0"/>
    </w:p>
    <w:p w:rsidR="00107E89" w:rsidRPr="00107E89" w:rsidRDefault="00107E89" w:rsidP="00B1242A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1" w:name="org_info_matsupport_info"/>
      <w:bookmarkEnd w:id="1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Материаль</w:t>
      </w:r>
      <w:r w:rsidR="00B1242A">
        <w:rPr>
          <w:rFonts w:ascii="Arial" w:eastAsia="Times New Roman" w:hAnsi="Arial" w:cs="Arial"/>
          <w:color w:val="007AD0"/>
          <w:sz w:val="37"/>
          <w:szCs w:val="37"/>
          <w:lang w:eastAsia="ru-RU"/>
        </w:rPr>
        <w:t xml:space="preserve">но-техническое </w:t>
      </w:r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обеспечение образовательной организации</w:t>
      </w:r>
    </w:p>
    <w:p w:rsidR="00107E89" w:rsidRPr="00B1242A" w:rsidRDefault="00107E89" w:rsidP="00740347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МАДОУ детский сад № 46 СОП №1 расположено в одном здании по адресу:</w:t>
      </w:r>
    </w:p>
    <w:p w:rsidR="00107E89" w:rsidRPr="00B1242A" w:rsidRDefault="00B1242A" w:rsidP="00740347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Ул. </w:t>
      </w:r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Спартака, 2 - 6 возрастных групп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.</w:t>
      </w:r>
    </w:p>
    <w:p w:rsidR="00B1242A" w:rsidRPr="00B1242A" w:rsidRDefault="00107E89" w:rsidP="00740347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К зданию прилегает огороженная террито</w:t>
      </w:r>
      <w:r w:rsidR="00B1242A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рия с прогулочным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и спортивным участком.</w:t>
      </w:r>
    </w:p>
    <w:p w:rsidR="00107E89" w:rsidRPr="00B1242A" w:rsidRDefault="00107E89" w:rsidP="00740347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6 возрастных групп, </w:t>
      </w:r>
      <w:proofErr w:type="spellStart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физкультурно</w:t>
      </w:r>
      <w:proofErr w:type="spellEnd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– музыкальный зал, а также кабинеты специалистов оснащены необходимой мебелью и игровым материалом.</w:t>
      </w:r>
    </w:p>
    <w:p w:rsidR="00107E89" w:rsidRPr="00107E89" w:rsidRDefault="00107E89" w:rsidP="00B1242A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2" w:name="org_info_matsupport_equipped"/>
      <w:bookmarkEnd w:id="2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Количество оборудованных учебных кабинетов учреждения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Здание учреждения имеет следующий набор помещений: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- групповые ячейки - изолированные помещения для возрастной группы;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- дополнительные помещения для занятий с детьми (музыкально-физкультурный зал, кабинет учителя-логопеда, бассейн и другие);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- сопутствующие помещения (медицинский блок: медицинский и процедурный кабинеты, туалет; пищеблок; </w:t>
      </w:r>
      <w:proofErr w:type="spellStart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постирочная</w:t>
      </w:r>
      <w:proofErr w:type="spellEnd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);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- служебно-бытового назначения для персонала (педагогический кабинет, кабинет руководителя структурного подразделения, фойе, туалет).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Групповые ячейки для младшего дошкольного возраста имеют самостоятельные входы. Имеется один общий вход с лестницами для детей дошкольного возраста, размещенных на 2-м этаже.</w:t>
      </w:r>
    </w:p>
    <w:p w:rsidR="00107E89" w:rsidRPr="00107E89" w:rsidRDefault="00107E89" w:rsidP="00B1242A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3" w:name="org_info_matsupport_practical_training_f"/>
      <w:bookmarkEnd w:id="3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Объекты для проведения практических занятий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Групповые ячейки предназначены для организации всех видов детской деятельности в различных видах взаимодействия со взрослыми.</w:t>
      </w:r>
    </w:p>
    <w:p w:rsidR="00107E89" w:rsidRPr="00B1242A" w:rsidRDefault="00B1242A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proofErr w:type="spellStart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Физкультурно</w:t>
      </w:r>
      <w:proofErr w:type="spellEnd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</w:t>
      </w:r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–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</w:t>
      </w:r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музыкальный зал предназначен для проведения </w:t>
      </w:r>
      <w:proofErr w:type="gramStart"/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музыкальной  и</w:t>
      </w:r>
      <w:proofErr w:type="gramEnd"/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двигательной деятельностей</w:t>
      </w:r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с детьми, а также используется для проведения утренней гимнастики, 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lastRenderedPageBreak/>
        <w:t xml:space="preserve">спортивных мероприятий, </w:t>
      </w:r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праздников и развлечений, общих родительских собраний, выставок и др.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Логопедический кабинет - для </w:t>
      </w:r>
      <w:proofErr w:type="spellStart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подрупповых</w:t>
      </w:r>
      <w:proofErr w:type="spellEnd"/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и индивидуальных занятий с детьми по коррекции речевых нарушений, консультаций с родителями (законными представителями).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Бассейн - для организации плавания детей.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Территория детского сада - для проведения познавательно-исследовательской, двигательной, коммуникативной, трудовой, конструктивной и других видов детской деятельности.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Каждая возрастная группа имеет прогулочную площадку, оформленную в соответствии с программными и возрастными требованиями. Физкультурная площадка 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</w:t>
      </w:r>
      <w:r w:rsidR="008401CF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остоит из: 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зоны для подвижных </w:t>
      </w:r>
      <w:r w:rsidR="008401CF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игр; зоны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с гимнастическим оборудо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ванием и спортивными снарядами.</w:t>
      </w:r>
    </w:p>
    <w:p w:rsidR="00107E89" w:rsidRPr="00107E89" w:rsidRDefault="00107E89" w:rsidP="00B1242A">
      <w:pPr>
        <w:shd w:val="clear" w:color="auto" w:fill="FFFFFF"/>
        <w:spacing w:line="368" w:lineRule="atLeast"/>
        <w:jc w:val="both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4" w:name="org_info_matsupport_library"/>
      <w:bookmarkEnd w:id="4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Библиотека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Учебная и методическая литература, периодические печатные издания, детская художественная литература и другие пособия находятся в методическом кабинете и мини </w:t>
      </w:r>
      <w:r w:rsidR="00B1242A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метод</w:t>
      </w:r>
      <w:r w:rsid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.</w:t>
      </w:r>
      <w:r w:rsidR="00B1242A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уголках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в групповых ячейках.</w:t>
      </w:r>
    </w:p>
    <w:p w:rsidR="00107E89" w:rsidRPr="00107E89" w:rsidRDefault="00107E89" w:rsidP="00B1242A">
      <w:pPr>
        <w:shd w:val="clear" w:color="auto" w:fill="FFFFFF"/>
        <w:spacing w:line="368" w:lineRule="atLeast"/>
        <w:jc w:val="both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5" w:name="org_info_matsupport_sport"/>
      <w:bookmarkEnd w:id="5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Объекты спорта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В здании детского сада имеется </w:t>
      </w:r>
      <w:proofErr w:type="spellStart"/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физкультурно</w:t>
      </w:r>
      <w:proofErr w:type="spellEnd"/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– </w:t>
      </w:r>
      <w:r w:rsidR="008401CF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музыкальный зал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для занятий физической культурой с необходимым спортивным оборудованием, бассейн, спортивная площадка.</w:t>
      </w:r>
    </w:p>
    <w:p w:rsidR="00107E89" w:rsidRPr="00107E89" w:rsidRDefault="00107E89" w:rsidP="00B1242A">
      <w:pPr>
        <w:shd w:val="clear" w:color="auto" w:fill="FFFFFF"/>
        <w:spacing w:line="368" w:lineRule="atLeast"/>
        <w:jc w:val="both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6" w:name="org_info_matsupport_training_means_avail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Наличие средств обучения и воспитания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 целью развития каждого воспитанника, придерживаясь основных принципов построения развивающей среды и рекомендаций основной образовательной программы, в помещениях детского сада создана развивающая предметно-пространственная среда, направленная на организацию различных видов детской деятельности.</w:t>
      </w:r>
    </w:p>
    <w:p w:rsidR="00107E89" w:rsidRPr="00B1242A" w:rsidRDefault="00107E89" w:rsidP="00B1242A">
      <w:pPr>
        <w:shd w:val="clear" w:color="auto" w:fill="FFFFFF"/>
        <w:spacing w:after="0"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Помещения групп оборудованы разнообразным игровым оборудованием. Созданная с учетом возрастных особенностей детей и современными требованиями, в группах достаточная развивающая среда формирует игровые навыки у детей и способствует развитию личности дошкольника в целом. Развивающие центры знакомят детей с разными образовательными областями, стимулируют познавательный интерес, побуждают к развертыванию игровых действий.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Все игрушки и материалы для деятельности доступны детям. Игровой материал расположен так, чтобы каждый ребенок мог выбрать себе занятие по душе.</w:t>
      </w:r>
    </w:p>
    <w:bookmarkEnd w:id="6"/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Наличие средств обучения и воспитания, приспособленные для использования инвалидами и лицами с ограниченными возможностями здоровья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Средства для обучения и воспитания дошкольников имеются в каждой возрастной группе в соответствии с ФГОС ДО и реализуемой образовательной программой дошкольного образования.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7" w:name="org_info_matsupport_adapted_buildings_ac"/>
      <w:bookmarkEnd w:id="7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lastRenderedPageBreak/>
        <w:t>Обеспечение доступа в здания образовательной организации инвалидов и лиц с ограниченными возможностями здоровья</w:t>
      </w:r>
    </w:p>
    <w:p w:rsidR="00107E89" w:rsidRPr="00B1242A" w:rsidRDefault="002221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У</w:t>
      </w:r>
      <w:r w:rsidR="00107E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становлены звонки для инвалидов, информационные таблички об ответственных лицах за встречу и предоставление услуг.</w:t>
      </w:r>
    </w:p>
    <w:p w:rsidR="00107E89" w:rsidRPr="00107E89" w:rsidRDefault="00107E89" w:rsidP="00B1242A">
      <w:pPr>
        <w:shd w:val="clear" w:color="auto" w:fill="FFFFFF"/>
        <w:spacing w:line="368" w:lineRule="atLeast"/>
        <w:jc w:val="both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8" w:name="org_info_matsupport_food_conditions"/>
      <w:bookmarkEnd w:id="8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Условия питания в учреждении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Питание в учреждении организовано в соответствии с СанПиНами 2.4.1.3049-13 и изменениями к ним. Питание </w:t>
      </w:r>
      <w:r w:rsidR="00B1242A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соответствует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20 - дневному меню, утвержденному заведующим ДОУ, с учетом физиологических потребностей в энергии и пищевых веществах, и рекомендуемых суточных </w:t>
      </w:r>
      <w:r w:rsidR="00B1242A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наборов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продуктов для организации питания детей в ДОУ.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9" w:name="org_info_matsupport_food_conditions_adap"/>
      <w:bookmarkEnd w:id="9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Условия питания обучающихся инвалидов и лиц с ограниченными возможностями здоровья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Организация питания инвалидов и лиц с ограниченными возможностями здоровья обеспечивается на общих условия. Родители детей-инвалидов освобождены от оплаты за присмотр и уход за детьми согласно Постановления администрации городского округа Ревда №864 от 30.03. 2015 года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10" w:name="org_info_matsupport_health_protection"/>
      <w:bookmarkEnd w:id="10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Охрана здоровья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Охрана здоровья воспитанников 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ОУ предусмотрено не только сохранение, но и активное формирование здорового образа жизни и здоровья воспитанников.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Медицинское обслуживание детей в ОУ обеспечивается ГБУЗ СО "</w:t>
      </w:r>
      <w:proofErr w:type="spellStart"/>
      <w:r w:rsidRPr="00B1242A">
        <w:rPr>
          <w:rFonts w:ascii="Tahoma" w:hAnsi="Tahoma" w:cs="Tahoma"/>
        </w:rPr>
        <w:t>Ревдинская</w:t>
      </w:r>
      <w:proofErr w:type="spellEnd"/>
      <w:r w:rsidRPr="00B1242A">
        <w:rPr>
          <w:rFonts w:ascii="Tahoma" w:hAnsi="Tahoma" w:cs="Tahoma"/>
        </w:rPr>
        <w:t xml:space="preserve"> ГБ" по договору и совместной деятельности по медицинскому обслуживанию обучающихся (воспитанников) в ОУ. Медицинский кабинет (помещения ме</w:t>
      </w:r>
      <w:r w:rsidR="008401CF">
        <w:rPr>
          <w:rFonts w:ascii="Tahoma" w:hAnsi="Tahoma" w:cs="Tahoma"/>
        </w:rPr>
        <w:t>дицинского блока) лицензирован в</w:t>
      </w:r>
      <w:r w:rsidRPr="00B1242A">
        <w:rPr>
          <w:rFonts w:ascii="Tahoma" w:hAnsi="Tahoma" w:cs="Tahoma"/>
        </w:rPr>
        <w:t xml:space="preserve"> соответствии с требованиями.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В наличии, предусмотрены все помещения для осуществления медицинского обслуживания воспитанников, кабинет оснащен необходимым оборудованием, соответствует требованиям СанПиН</w:t>
      </w:r>
      <w:r w:rsidR="008401CF">
        <w:rPr>
          <w:rFonts w:ascii="Tahoma" w:hAnsi="Tahoma" w:cs="Tahoma"/>
        </w:rPr>
        <w:t>.</w:t>
      </w:r>
    </w:p>
    <w:p w:rsidR="00107E89" w:rsidRPr="00B1242A" w:rsidRDefault="008401CF" w:rsidP="00B1242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br/>
      </w:r>
      <w:r w:rsidR="00107E89" w:rsidRPr="00B1242A">
        <w:rPr>
          <w:rFonts w:ascii="Tahoma" w:hAnsi="Tahoma" w:cs="Tahoma"/>
        </w:rPr>
        <w:t>Система работы по воспитанию здорового образа жизни включает: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 xml:space="preserve">Работа с дошкольниками по </w:t>
      </w:r>
      <w:proofErr w:type="spellStart"/>
      <w:r w:rsidRPr="00B1242A">
        <w:rPr>
          <w:rFonts w:ascii="Tahoma" w:hAnsi="Tahoma" w:cs="Tahoma"/>
        </w:rPr>
        <w:t>здоровьесбережению</w:t>
      </w:r>
      <w:proofErr w:type="spellEnd"/>
      <w:r w:rsidRPr="00B1242A">
        <w:rPr>
          <w:rFonts w:ascii="Tahoma" w:hAnsi="Tahoma" w:cs="Tahoma"/>
        </w:rPr>
        <w:t xml:space="preserve"> (формирование адекватных представлений об организме человека; осознание </w:t>
      </w:r>
      <w:proofErr w:type="spellStart"/>
      <w:r w:rsidRPr="00B1242A">
        <w:rPr>
          <w:rFonts w:ascii="Tahoma" w:hAnsi="Tahoma" w:cs="Tahoma"/>
        </w:rPr>
        <w:t>самоценности</w:t>
      </w:r>
      <w:proofErr w:type="spellEnd"/>
      <w:r w:rsidRPr="00B1242A">
        <w:rPr>
          <w:rFonts w:ascii="Tahoma" w:hAnsi="Tahoma" w:cs="Tahoma"/>
        </w:rPr>
        <w:t xml:space="preserve"> своей и ценности жизни другого человека; формирование потребности в физическом и нравственном развитии, в здоровом образе жизни; привитие навыков и гигиены, умение предвидеть возможные опасные для жизни последствия своих поступков; умение сочувствовать, сопереживать; </w:t>
      </w:r>
      <w:r w:rsidRPr="00B1242A">
        <w:rPr>
          <w:rFonts w:ascii="Tahoma" w:hAnsi="Tahoma" w:cs="Tahoma"/>
        </w:rPr>
        <w:lastRenderedPageBreak/>
        <w:t>овладение оздоровительными системами и технологиями в области физической культуры; приобретение и закрепление практических навыков здорового образа жизни (зарядка, закаливающие процедуры, регулярные пешие прогулки, выполнение дыхательных упражнений и т.п.).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Работа с родителями (проведение теоретико-практических семинаров по вопросам оздоровления (закаливание, двигательная активность, питание, релаксация, дыхательные системы и т.д.); практических семинаров; семейных соревнований «Папа, мама, я – спортивная семья»; дней открытых дверей и других мероприятий.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Самосовершенствование педагогов (перестройка мышления на здоровый образ жизни; пополнение собственного багажа теоретических знаний (анатомия, физиология, психология, теория и методика физического воспитания, гигиена и др.).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 xml:space="preserve">Использование </w:t>
      </w:r>
      <w:proofErr w:type="spellStart"/>
      <w:r w:rsidRPr="00B1242A">
        <w:rPr>
          <w:rFonts w:ascii="Tahoma" w:hAnsi="Tahoma" w:cs="Tahoma"/>
        </w:rPr>
        <w:t>здоровьесберегающих</w:t>
      </w:r>
      <w:proofErr w:type="spellEnd"/>
      <w:r w:rsidRPr="00B1242A">
        <w:rPr>
          <w:rFonts w:ascii="Tahoma" w:hAnsi="Tahoma" w:cs="Tahoma"/>
        </w:rPr>
        <w:t xml:space="preserve"> технологий, отслеживание их эффективности.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технологии сохранения и стимулирования здоровья: Ритмопластика, динамические паузы, подвижные и спортивные игры, релаксация, гимнастика пальчиковая, гимнастика для глаз, гимнастика дыхательная, гимнастика бодрящая, гимнастика ортопедическая.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технологии обучения здоровому образу жизни: Физкультурное занятие, коммуникативные игры, НОД из серии «Здоровье», самомассаж.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 xml:space="preserve">коррекционные технологии: </w:t>
      </w:r>
      <w:proofErr w:type="spellStart"/>
      <w:r w:rsidRPr="00B1242A">
        <w:rPr>
          <w:rFonts w:ascii="Tahoma" w:hAnsi="Tahoma" w:cs="Tahoma"/>
        </w:rPr>
        <w:t>сказкотерапия</w:t>
      </w:r>
      <w:proofErr w:type="spellEnd"/>
      <w:r w:rsidRPr="00B1242A">
        <w:rPr>
          <w:rFonts w:ascii="Tahoma" w:hAnsi="Tahoma" w:cs="Tahoma"/>
        </w:rPr>
        <w:t>, технологии музыкального воздействия.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11" w:name="org_info_matsupport_health_protection_ad"/>
      <w:bookmarkEnd w:id="11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Охрана здоровья инвалидов и лиц с ограниченными способностями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Охрана здоровья воспитанников 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ОУ предусмотрено не только сохранение, но и активное формирование здорового образа жизни и здоровья воспитанников.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Медицинское обслуживание детей в ОУ обеспечивается ГБУЗ СО "</w:t>
      </w:r>
      <w:proofErr w:type="spellStart"/>
      <w:r w:rsidRPr="00B1242A">
        <w:rPr>
          <w:rFonts w:ascii="Tahoma" w:hAnsi="Tahoma" w:cs="Tahoma"/>
        </w:rPr>
        <w:t>Ревдинская</w:t>
      </w:r>
      <w:proofErr w:type="spellEnd"/>
      <w:r w:rsidRPr="00B1242A">
        <w:rPr>
          <w:rFonts w:ascii="Tahoma" w:hAnsi="Tahoma" w:cs="Tahoma"/>
        </w:rPr>
        <w:t xml:space="preserve"> ГБ" по договору и совместной деятельности по медицинскому обслуживанию обучающихся (воспитанников) в ОУ. Медицинский кабинет (помещения ме</w:t>
      </w:r>
      <w:r w:rsidR="008401CF">
        <w:rPr>
          <w:rFonts w:ascii="Tahoma" w:hAnsi="Tahoma" w:cs="Tahoma"/>
        </w:rPr>
        <w:t>дицинского блока) лицензирован в</w:t>
      </w:r>
      <w:r w:rsidRPr="00B1242A">
        <w:rPr>
          <w:rFonts w:ascii="Tahoma" w:hAnsi="Tahoma" w:cs="Tahoma"/>
        </w:rPr>
        <w:t xml:space="preserve"> соответствии с требованиями.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В наличии, предусмотрены все помещения для осуществления медицинского обслуживания воспитанников, кабинет оснащен необходимым оборудованием, соответствует требованиям СанПиН</w:t>
      </w:r>
    </w:p>
    <w:p w:rsidR="00107E89" w:rsidRPr="00B1242A" w:rsidRDefault="008401CF" w:rsidP="00B1242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br/>
      </w:r>
      <w:r w:rsidR="00107E89" w:rsidRPr="00B1242A">
        <w:rPr>
          <w:rFonts w:ascii="Tahoma" w:hAnsi="Tahoma" w:cs="Tahoma"/>
        </w:rPr>
        <w:t>Система работы по воспитанию здорового образа жизни включает: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  <w:lang w:eastAsia="ru-RU"/>
        </w:rPr>
        <w:t xml:space="preserve">Работа с дошкольниками по </w:t>
      </w:r>
      <w:proofErr w:type="spellStart"/>
      <w:r w:rsidRPr="00B1242A">
        <w:rPr>
          <w:rFonts w:ascii="Tahoma" w:hAnsi="Tahoma" w:cs="Tahoma"/>
          <w:lang w:eastAsia="ru-RU"/>
        </w:rPr>
        <w:t>здоровьесбережению</w:t>
      </w:r>
      <w:proofErr w:type="spellEnd"/>
      <w:r w:rsidRPr="00B1242A">
        <w:rPr>
          <w:rFonts w:ascii="Tahoma" w:hAnsi="Tahoma" w:cs="Tahoma"/>
          <w:lang w:eastAsia="ru-RU"/>
        </w:rPr>
        <w:t xml:space="preserve"> (формирование адекватных представлений об организме человека; осознание </w:t>
      </w:r>
      <w:proofErr w:type="spellStart"/>
      <w:r w:rsidRPr="00B1242A">
        <w:rPr>
          <w:rFonts w:ascii="Tahoma" w:hAnsi="Tahoma" w:cs="Tahoma"/>
          <w:lang w:eastAsia="ru-RU"/>
        </w:rPr>
        <w:t>самоценности</w:t>
      </w:r>
      <w:proofErr w:type="spellEnd"/>
      <w:r w:rsidRPr="00B1242A">
        <w:rPr>
          <w:rFonts w:ascii="Tahoma" w:hAnsi="Tahoma" w:cs="Tahoma"/>
          <w:lang w:eastAsia="ru-RU"/>
        </w:rPr>
        <w:t xml:space="preserve"> своей и ценности жизни другого человека; формирование потребности в физическом и нравственном развитии, в здоровом образе жизни; привитие навыков и гигиены, умение предвидеть </w:t>
      </w:r>
      <w:r w:rsidRPr="00B1242A">
        <w:rPr>
          <w:rFonts w:ascii="Tahoma" w:hAnsi="Tahoma" w:cs="Tahoma"/>
        </w:rPr>
        <w:t xml:space="preserve">возможные опасные для жизни последствия своих поступков; умение сочувствовать, сопереживать; </w:t>
      </w:r>
      <w:r w:rsidRPr="00B1242A">
        <w:rPr>
          <w:rFonts w:ascii="Tahoma" w:hAnsi="Tahoma" w:cs="Tahoma"/>
        </w:rPr>
        <w:lastRenderedPageBreak/>
        <w:t>овладение оздоровительными системами и технологиями в области физической культуры; приобретение и закрепление практических навыков здорового образа жизни (зарядка, закаливающие процедуры, регулярные пешие прогулки, выполнение дыхательных упражнений и т.п.).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Работа с родителями (проведение теоретико-практических семинаров по вопросам оздоровления (закаливание, двигательная активность, питание, релаксация, дыхательные системы и т.д.); практических семинаров; семейных соревнований «Папа, мама, я – спортивная семья»; дней открытых дверей и других мероприятий.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Самосовершенствование педагогов (перестройка мышления на здоровый образ жизни; пополнение собственного багажа теоретических знаний (анатомия, физиология, психология, теория и методика физического воспитания, гигиена и др.).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 xml:space="preserve">Использование </w:t>
      </w:r>
      <w:proofErr w:type="spellStart"/>
      <w:r w:rsidRPr="00B1242A">
        <w:rPr>
          <w:rFonts w:ascii="Tahoma" w:hAnsi="Tahoma" w:cs="Tahoma"/>
        </w:rPr>
        <w:t>здоровьесберегающих</w:t>
      </w:r>
      <w:proofErr w:type="spellEnd"/>
      <w:r w:rsidRPr="00B1242A">
        <w:rPr>
          <w:rFonts w:ascii="Tahoma" w:hAnsi="Tahoma" w:cs="Tahoma"/>
        </w:rPr>
        <w:t xml:space="preserve"> технологий, отслеживание их эффективности.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технологии сохранения и стимулирования здоровья: Ритмопластика, динамические паузы, подвижные и спортивные игры, релаксация, гимнастика пальчиковая, гимнастика для глаз, гимнастика дыхательная, гимнастика бодрящая, гимнастика ортопедическая.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>технологии обучения здоровому образу жизни: Физкультурное занятие, коммуникативные игры, НОД из серии «Здоровье», самомассаж.</w:t>
      </w:r>
    </w:p>
    <w:p w:rsidR="00107E89" w:rsidRPr="00B1242A" w:rsidRDefault="00107E89" w:rsidP="00B1242A">
      <w:pPr>
        <w:jc w:val="both"/>
        <w:rPr>
          <w:rFonts w:ascii="Tahoma" w:hAnsi="Tahoma" w:cs="Tahoma"/>
        </w:rPr>
      </w:pPr>
      <w:r w:rsidRPr="00B1242A">
        <w:rPr>
          <w:rFonts w:ascii="Tahoma" w:hAnsi="Tahoma" w:cs="Tahoma"/>
        </w:rPr>
        <w:t xml:space="preserve">коррекционные технологии: </w:t>
      </w:r>
      <w:proofErr w:type="spellStart"/>
      <w:r w:rsidRPr="00B1242A">
        <w:rPr>
          <w:rFonts w:ascii="Tahoma" w:hAnsi="Tahoma" w:cs="Tahoma"/>
        </w:rPr>
        <w:t>сказкотерапия</w:t>
      </w:r>
      <w:proofErr w:type="spellEnd"/>
      <w:r w:rsidRPr="00B1242A">
        <w:rPr>
          <w:rFonts w:ascii="Tahoma" w:hAnsi="Tahoma" w:cs="Tahoma"/>
        </w:rPr>
        <w:t>, технологии музыкального воздействия.</w:t>
      </w:r>
    </w:p>
    <w:p w:rsidR="00107E89" w:rsidRPr="008401CF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8401CF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Образование обучающихся с ограниченными возможностями здоровья организовано совместно с другими воспитанниками. В работе с детьми с ОВЗ педагоги осуществляют индивидуальный подход: им уделяется особое внимание в процессе самообслуживания, коммуникативной деятельности, социализации, что свидетельствует об особых психолого-педагогических условиях и сохранении и укреплении психического здоровья детей с ограниченными возможностями здоровья. Воспитатели и специалисты подбирают индивидуальный дидактический материал и оборудование при работе с детьми, учитывая их индивидуальные особенности.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12" w:name="org_info_matsupport_internet_access"/>
      <w:bookmarkEnd w:id="12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Доступ к сети Интернет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Имеется доступ к сети Интернет, электронная почта, сайт.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13" w:name="org_info_matsupport_internet_access_adap"/>
      <w:bookmarkEnd w:id="13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Доступ к информационным системам и информационно-телекоммуникационным сетям, приспособленным для использования инвалидами и лицами с ограниченными возможностями здоровья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Доступ в интернет обеспечен административно-управленческому и педагогическому персоналу, а также для воспитанников в местах у</w:t>
      </w:r>
      <w:r w:rsidR="00222189"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становки интерактивных панелей (4 шт.)</w:t>
      </w: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 xml:space="preserve"> Доступ воспитанников, в том числе детей-инвалидов и детей с ограниченными возможностями здоровья, к информационным системам осуществляется при непосредственном руководстве педагогов.</w:t>
      </w:r>
    </w:p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bookmarkStart w:id="14" w:name="org_info_matsupport_electronic_resources"/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lastRenderedPageBreak/>
        <w:t>Электронные образовательные ресурсы, к которым обеспечивается доступ обучающихся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Доступ воспитанников к электронным образовательным ресурсам обеспечивается педагогическими работниками в условиях организации образовательной деятельности в местах установки интерактивных панелей.</w:t>
      </w:r>
    </w:p>
    <w:bookmarkEnd w:id="14"/>
    <w:p w:rsidR="00107E89" w:rsidRPr="00107E89" w:rsidRDefault="00107E89" w:rsidP="008401CF">
      <w:pPr>
        <w:shd w:val="clear" w:color="auto" w:fill="FFFFFF"/>
        <w:spacing w:line="368" w:lineRule="atLeast"/>
        <w:outlineLvl w:val="1"/>
        <w:rPr>
          <w:rFonts w:ascii="Arial" w:eastAsia="Times New Roman" w:hAnsi="Arial" w:cs="Arial"/>
          <w:color w:val="007AD0"/>
          <w:sz w:val="37"/>
          <w:szCs w:val="37"/>
          <w:lang w:eastAsia="ru-RU"/>
        </w:rPr>
      </w:pPr>
      <w:r w:rsidRPr="00107E89">
        <w:rPr>
          <w:rFonts w:ascii="Arial" w:eastAsia="Times New Roman" w:hAnsi="Arial" w:cs="Arial"/>
          <w:color w:val="007AD0"/>
          <w:sz w:val="37"/>
          <w:szCs w:val="37"/>
          <w:lang w:eastAsia="ru-RU"/>
        </w:rPr>
        <w:t>Электронные образовательные ресурсы, к которым обеспечивается доступ обучающихся, приспособленных для использования инвалидами и лицами с ограниченными возможностями здоровья</w:t>
      </w:r>
    </w:p>
    <w:p w:rsidR="00107E89" w:rsidRPr="00B1242A" w:rsidRDefault="00107E89" w:rsidP="00B1242A">
      <w:pPr>
        <w:shd w:val="clear" w:color="auto" w:fill="FFFFFF"/>
        <w:spacing w:line="337" w:lineRule="atLeast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</w:pPr>
      <w:r w:rsidRPr="00B1242A">
        <w:rPr>
          <w:rFonts w:ascii="Tahoma" w:eastAsia="Times New Roman" w:hAnsi="Tahoma" w:cs="Tahoma"/>
          <w:color w:val="000000" w:themeColor="text1"/>
          <w:sz w:val="21"/>
          <w:szCs w:val="21"/>
          <w:lang w:eastAsia="ru-RU"/>
        </w:rPr>
        <w:t>Доступ к электронным образовательным ресурсам обеспечивается детям-инвалидам и лицам с ограниченными возможности здоровья в кабинете учителя-логопеда и в групповых помещениях с интерактивными панелями.</w:t>
      </w:r>
    </w:p>
    <w:p w:rsidR="00760416" w:rsidRPr="00B1242A" w:rsidRDefault="00760416">
      <w:pPr>
        <w:rPr>
          <w:color w:val="000000" w:themeColor="text1"/>
        </w:rPr>
      </w:pPr>
    </w:p>
    <w:sectPr w:rsidR="00760416" w:rsidRPr="00B1242A" w:rsidSect="00760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842C2"/>
    <w:multiLevelType w:val="multilevel"/>
    <w:tmpl w:val="A294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54F4F"/>
    <w:multiLevelType w:val="multilevel"/>
    <w:tmpl w:val="9E18A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DD528C"/>
    <w:multiLevelType w:val="multilevel"/>
    <w:tmpl w:val="26448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6200C9"/>
    <w:multiLevelType w:val="multilevel"/>
    <w:tmpl w:val="8F58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A41C99"/>
    <w:multiLevelType w:val="multilevel"/>
    <w:tmpl w:val="82CA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7E89"/>
    <w:rsid w:val="00107E89"/>
    <w:rsid w:val="00222189"/>
    <w:rsid w:val="00275E8E"/>
    <w:rsid w:val="005E1F98"/>
    <w:rsid w:val="00740347"/>
    <w:rsid w:val="00760416"/>
    <w:rsid w:val="008401CF"/>
    <w:rsid w:val="00B1242A"/>
    <w:rsid w:val="00EC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  <w15:docId w15:val="{20638AA2-A4B8-4C38-82C0-BB7AE7793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416"/>
  </w:style>
  <w:style w:type="paragraph" w:styleId="2">
    <w:name w:val="heading 2"/>
    <w:basedOn w:val="a"/>
    <w:link w:val="20"/>
    <w:uiPriority w:val="9"/>
    <w:qFormat/>
    <w:rsid w:val="00107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7E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07E89"/>
    <w:rPr>
      <w:b/>
      <w:bCs/>
    </w:rPr>
  </w:style>
  <w:style w:type="paragraph" w:styleId="a4">
    <w:name w:val="Normal (Web)"/>
    <w:basedOn w:val="a"/>
    <w:uiPriority w:val="99"/>
    <w:semiHidden/>
    <w:unhideWhenUsed/>
    <w:rsid w:val="00107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07E89"/>
    <w:rPr>
      <w:color w:val="0000FF"/>
      <w:u w:val="single"/>
    </w:rPr>
  </w:style>
  <w:style w:type="character" w:customStyle="1" w:styleId="1">
    <w:name w:val="Название объекта1"/>
    <w:basedOn w:val="a0"/>
    <w:rsid w:val="00107E89"/>
  </w:style>
  <w:style w:type="paragraph" w:styleId="a6">
    <w:name w:val="Balloon Text"/>
    <w:basedOn w:val="a"/>
    <w:link w:val="a7"/>
    <w:uiPriority w:val="99"/>
    <w:semiHidden/>
    <w:unhideWhenUsed/>
    <w:rsid w:val="00107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E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314726056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5527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046951784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12683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80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852524545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9956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016275816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672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5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394766699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686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4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5692456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8525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189636874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3125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531608305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72517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2120756081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14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07982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8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4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481919289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4059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621187456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1380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98127066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5394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2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414471584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882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189416014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2260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5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429737107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52523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30666484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280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8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D2D6"/>
            <w:right w:val="none" w:sz="0" w:space="0" w:color="auto"/>
          </w:divBdr>
          <w:divsChild>
            <w:div w:id="1933079041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2758">
              <w:marLeft w:val="0"/>
              <w:marRight w:val="0"/>
              <w:marTop w:val="306"/>
              <w:marBottom w:val="3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6</cp:revision>
  <dcterms:created xsi:type="dcterms:W3CDTF">2020-10-16T03:53:00Z</dcterms:created>
  <dcterms:modified xsi:type="dcterms:W3CDTF">2020-10-16T04:55:00Z</dcterms:modified>
</cp:coreProperties>
</file>